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24" w:rsidRPr="00574F24" w:rsidRDefault="00574F24" w:rsidP="00574F24">
      <w:pPr>
        <w:jc w:val="right"/>
        <w:rPr>
          <w:b/>
        </w:rPr>
      </w:pPr>
      <w:r w:rsidRPr="00574F24">
        <w:rPr>
          <w:b/>
        </w:rPr>
        <w:t>Утверждено</w:t>
      </w:r>
    </w:p>
    <w:p w:rsidR="00574F24" w:rsidRPr="00574F24" w:rsidRDefault="00574F24" w:rsidP="00574F24">
      <w:pPr>
        <w:jc w:val="right"/>
        <w:rPr>
          <w:b/>
        </w:rPr>
      </w:pPr>
      <w:r w:rsidRPr="00574F24">
        <w:rPr>
          <w:b/>
        </w:rPr>
        <w:t>протоколом комиссии от 06.09.2017 № 1</w:t>
      </w:r>
    </w:p>
    <w:p w:rsidR="00574F24" w:rsidRPr="00574F24" w:rsidRDefault="00574F24" w:rsidP="00574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24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574F24" w:rsidRPr="00574F24" w:rsidRDefault="00574F24" w:rsidP="00574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24">
        <w:rPr>
          <w:rFonts w:ascii="Times New Roman" w:hAnsi="Times New Roman" w:cs="Times New Roman"/>
          <w:b/>
          <w:sz w:val="24"/>
          <w:szCs w:val="24"/>
        </w:rPr>
        <w:t xml:space="preserve">независимой оценки качества оказания услуг </w:t>
      </w:r>
      <w:proofErr w:type="spellStart"/>
      <w:r w:rsidRPr="00574F24">
        <w:rPr>
          <w:rFonts w:ascii="Times New Roman" w:hAnsi="Times New Roman" w:cs="Times New Roman"/>
          <w:b/>
          <w:sz w:val="24"/>
          <w:szCs w:val="24"/>
        </w:rPr>
        <w:t>культурно-досуговыми</w:t>
      </w:r>
      <w:proofErr w:type="spellEnd"/>
      <w:r w:rsidRPr="00574F24">
        <w:rPr>
          <w:rFonts w:ascii="Times New Roman" w:hAnsi="Times New Roman" w:cs="Times New Roman"/>
          <w:b/>
          <w:sz w:val="24"/>
          <w:szCs w:val="24"/>
        </w:rPr>
        <w:t xml:space="preserve"> учреждениями Новосибирской области, проведенной</w:t>
      </w:r>
    </w:p>
    <w:p w:rsidR="00574F24" w:rsidRPr="00574F24" w:rsidRDefault="00574F24" w:rsidP="00574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24">
        <w:rPr>
          <w:rFonts w:ascii="Times New Roman" w:hAnsi="Times New Roman" w:cs="Times New Roman"/>
          <w:b/>
          <w:sz w:val="24"/>
          <w:szCs w:val="24"/>
        </w:rPr>
        <w:t>комиссией по независимой оценке качества общественного совета при министерстве культуры Новосибирской области 6</w:t>
      </w:r>
    </w:p>
    <w:p w:rsidR="00574F24" w:rsidRPr="00574F24" w:rsidRDefault="00574F24" w:rsidP="00574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24">
        <w:rPr>
          <w:rFonts w:ascii="Times New Roman" w:hAnsi="Times New Roman" w:cs="Times New Roman"/>
          <w:b/>
          <w:sz w:val="24"/>
          <w:szCs w:val="24"/>
        </w:rPr>
        <w:t>сентября 2017 года</w:t>
      </w:r>
    </w:p>
    <w:p w:rsidR="00574F24" w:rsidRPr="00574F24" w:rsidRDefault="00574F24" w:rsidP="00574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24">
        <w:rPr>
          <w:rFonts w:ascii="Times New Roman" w:hAnsi="Times New Roman" w:cs="Times New Roman"/>
          <w:b/>
          <w:sz w:val="24"/>
          <w:szCs w:val="24"/>
        </w:rPr>
        <w:t>(с учетом информации, предоставленной организацией – оператором ООО «Эмпирика»)</w:t>
      </w:r>
    </w:p>
    <w:p w:rsidR="00574F24" w:rsidRPr="00574F24" w:rsidRDefault="00574F24" w:rsidP="00574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24">
        <w:rPr>
          <w:rFonts w:ascii="Times New Roman" w:hAnsi="Times New Roman" w:cs="Times New Roman"/>
          <w:b/>
          <w:sz w:val="24"/>
          <w:szCs w:val="24"/>
        </w:rPr>
        <w:t>1.  Интегральное значение независимой оценки</w:t>
      </w:r>
    </w:p>
    <w:p w:rsidR="00000000" w:rsidRDefault="00574F24" w:rsidP="00574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24">
        <w:rPr>
          <w:rFonts w:ascii="Times New Roman" w:hAnsi="Times New Roman" w:cs="Times New Roman"/>
          <w:b/>
          <w:sz w:val="24"/>
          <w:szCs w:val="24"/>
        </w:rPr>
        <w:t>(Интегральное значение по совокупности общих критериев рассчитывается как сумма значений критериев)</w:t>
      </w:r>
    </w:p>
    <w:p w:rsidR="00574F24" w:rsidRDefault="00574F24" w:rsidP="00574F24">
      <w:pPr>
        <w:tabs>
          <w:tab w:val="left" w:pos="136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74F24" w:rsidRDefault="00574F24" w:rsidP="00574F24">
      <w:pPr>
        <w:tabs>
          <w:tab w:val="left" w:pos="136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783"/>
        <w:gridCol w:w="1823"/>
        <w:gridCol w:w="1818"/>
        <w:gridCol w:w="1966"/>
        <w:gridCol w:w="1811"/>
        <w:gridCol w:w="2111"/>
        <w:gridCol w:w="1799"/>
      </w:tblGrid>
      <w:tr w:rsidR="00574F24" w:rsidTr="00574F24">
        <w:tc>
          <w:tcPr>
            <w:tcW w:w="675" w:type="dxa"/>
          </w:tcPr>
          <w:p w:rsid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3" w:type="dxa"/>
          </w:tcPr>
          <w:p w:rsid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1823" w:type="dxa"/>
          </w:tcPr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Интегрально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значение </w:t>
            </w:r>
            <w:proofErr w:type="gramStart"/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совокупност</w:t>
            </w:r>
            <w:proofErr w:type="spellEnd"/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общих </w:t>
            </w:r>
          </w:p>
          <w:p w:rsid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критериев</w:t>
            </w:r>
          </w:p>
        </w:tc>
        <w:tc>
          <w:tcPr>
            <w:tcW w:w="1818" w:type="dxa"/>
          </w:tcPr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1 - критерий 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открытости и 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доступности 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информации </w:t>
            </w:r>
            <w:proofErr w:type="gramStart"/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proofErr w:type="gramEnd"/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966" w:type="dxa"/>
          </w:tcPr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2 - критерий 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комфортности 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условий 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предоставлений 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 и доступности </w:t>
            </w:r>
          </w:p>
          <w:p w:rsid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их получения</w:t>
            </w:r>
          </w:p>
        </w:tc>
        <w:tc>
          <w:tcPr>
            <w:tcW w:w="1811" w:type="dxa"/>
          </w:tcPr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3 -критерий 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времени 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ожидания 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</w:t>
            </w:r>
            <w:proofErr w:type="spellEnd"/>
          </w:p>
          <w:p w:rsid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2111" w:type="dxa"/>
          </w:tcPr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4 - критерий 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  <w:proofErr w:type="spellEnd"/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вежливости, 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компетентности 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работников </w:t>
            </w:r>
          </w:p>
          <w:p w:rsid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799" w:type="dxa"/>
          </w:tcPr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5 -критерий 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</w:t>
            </w:r>
            <w:proofErr w:type="spellEnd"/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енности</w:t>
            </w:r>
            <w:proofErr w:type="spellEnd"/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качеством 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оказания </w:t>
            </w:r>
          </w:p>
          <w:p w:rsid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</w:tr>
      <w:tr w:rsidR="00574F24" w:rsidTr="00574F24">
        <w:tc>
          <w:tcPr>
            <w:tcW w:w="675" w:type="dxa"/>
          </w:tcPr>
          <w:p w:rsid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  Венгеровского  района </w:t>
            </w:r>
          </w:p>
          <w:p w:rsidR="00574F24" w:rsidRP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Туруновский</w:t>
            </w:r>
            <w:proofErr w:type="spellEnd"/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муниципальный </w:t>
            </w:r>
          </w:p>
          <w:p w:rsid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центр культуры»</w:t>
            </w:r>
          </w:p>
        </w:tc>
        <w:tc>
          <w:tcPr>
            <w:tcW w:w="1823" w:type="dxa"/>
          </w:tcPr>
          <w:p w:rsid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114,84</w:t>
            </w:r>
          </w:p>
        </w:tc>
        <w:tc>
          <w:tcPr>
            <w:tcW w:w="1818" w:type="dxa"/>
          </w:tcPr>
          <w:p w:rsid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8,60</w:t>
            </w:r>
          </w:p>
        </w:tc>
        <w:tc>
          <w:tcPr>
            <w:tcW w:w="1966" w:type="dxa"/>
          </w:tcPr>
          <w:p w:rsid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38,48</w:t>
            </w:r>
          </w:p>
        </w:tc>
        <w:tc>
          <w:tcPr>
            <w:tcW w:w="1811" w:type="dxa"/>
          </w:tcPr>
          <w:p w:rsid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17,38</w:t>
            </w:r>
          </w:p>
        </w:tc>
        <w:tc>
          <w:tcPr>
            <w:tcW w:w="2111" w:type="dxa"/>
          </w:tcPr>
          <w:p w:rsid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18,86</w:t>
            </w:r>
          </w:p>
        </w:tc>
        <w:tc>
          <w:tcPr>
            <w:tcW w:w="1799" w:type="dxa"/>
          </w:tcPr>
          <w:p w:rsidR="00574F24" w:rsidRDefault="00574F24" w:rsidP="00574F24">
            <w:pPr>
              <w:tabs>
                <w:tab w:val="left" w:pos="136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24">
              <w:rPr>
                <w:rFonts w:ascii="Times New Roman" w:hAnsi="Times New Roman" w:cs="Times New Roman"/>
                <w:b/>
                <w:sz w:val="24"/>
                <w:szCs w:val="24"/>
              </w:rPr>
              <w:t>31,51</w:t>
            </w:r>
          </w:p>
        </w:tc>
      </w:tr>
    </w:tbl>
    <w:p w:rsidR="00574F24" w:rsidRDefault="00574F24" w:rsidP="00574F24">
      <w:pPr>
        <w:tabs>
          <w:tab w:val="left" w:pos="136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F24" w:rsidRPr="00574F24" w:rsidRDefault="00574F24" w:rsidP="00574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4F24" w:rsidRPr="00574F24" w:rsidSect="0057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4F24"/>
    <w:rsid w:val="0057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3</cp:revision>
  <dcterms:created xsi:type="dcterms:W3CDTF">2017-10-17T14:30:00Z</dcterms:created>
  <dcterms:modified xsi:type="dcterms:W3CDTF">2017-10-17T14:39:00Z</dcterms:modified>
</cp:coreProperties>
</file>